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E99D08" w14:textId="22BC1316" w:rsidR="004514C5" w:rsidRPr="0092059B" w:rsidRDefault="002809A3" w:rsidP="00BB3BC1">
      <w:pPr>
        <w:wordWrap/>
        <w:spacing w:after="60"/>
        <w:rPr>
          <w:rFonts w:ascii="Arial" w:hAnsi="Arial" w:cs="Arial"/>
          <w:sz w:val="22"/>
          <w:szCs w:val="22"/>
        </w:rPr>
      </w:pPr>
      <w:r w:rsidRPr="0092059B">
        <w:rPr>
          <w:rFonts w:ascii="Arial" w:hAnsi="Arial" w:cs="Arial"/>
          <w:bCs/>
          <w:sz w:val="22"/>
          <w:szCs w:val="22"/>
          <w:lang w:val="en-GB"/>
        </w:rPr>
        <w:t>“</w:t>
      </w:r>
      <w:r w:rsidR="004514C5" w:rsidRPr="0092059B">
        <w:rPr>
          <w:rFonts w:ascii="Arial" w:hAnsi="Arial" w:cs="Arial"/>
          <w:bCs/>
          <w:sz w:val="22"/>
          <w:szCs w:val="22"/>
          <w:lang w:val="en-GB"/>
        </w:rPr>
        <w:t>1</w:t>
      </w:r>
      <w:r w:rsidR="00BB3BC1" w:rsidRPr="0092059B">
        <w:rPr>
          <w:rFonts w:ascii="Arial" w:hAnsi="Arial" w:cs="Arial"/>
          <w:bCs/>
          <w:sz w:val="22"/>
          <w:szCs w:val="22"/>
          <w:lang w:val="en-GB"/>
        </w:rPr>
        <w:t>9</w:t>
      </w:r>
      <w:r w:rsidR="004514C5" w:rsidRPr="0092059B">
        <w:rPr>
          <w:rFonts w:ascii="Arial" w:hAnsi="Arial" w:cs="Arial"/>
          <w:bCs/>
          <w:sz w:val="22"/>
          <w:szCs w:val="22"/>
          <w:lang w:val="en-GB"/>
        </w:rPr>
        <w:t>th WMO/IAEA Meeting on Carbon Dioxide, Other Greenhouse Gases, and Related Measurement Techniques (GGMT-201</w:t>
      </w:r>
      <w:r w:rsidR="00BB3BC1" w:rsidRPr="0092059B">
        <w:rPr>
          <w:rFonts w:ascii="Arial" w:hAnsi="Arial" w:cs="Arial"/>
          <w:bCs/>
          <w:sz w:val="22"/>
          <w:szCs w:val="22"/>
          <w:lang w:val="en-GB"/>
        </w:rPr>
        <w:t>7</w:t>
      </w:r>
      <w:r w:rsidR="004514C5" w:rsidRPr="0092059B">
        <w:rPr>
          <w:rFonts w:ascii="Arial" w:hAnsi="Arial" w:cs="Arial"/>
          <w:bCs/>
          <w:sz w:val="22"/>
          <w:szCs w:val="22"/>
          <w:lang w:val="en-GB"/>
        </w:rPr>
        <w:t xml:space="preserve">)”, </w:t>
      </w:r>
      <w:r w:rsidR="00BB3BC1" w:rsidRPr="0092059B">
        <w:rPr>
          <w:rFonts w:ascii="Arial" w:hAnsi="Arial" w:cs="Arial"/>
          <w:bCs/>
          <w:sz w:val="22"/>
          <w:szCs w:val="22"/>
          <w:lang w:val="en-GB"/>
        </w:rPr>
        <w:t>Duebendorf</w:t>
      </w:r>
      <w:r w:rsidR="004514C5" w:rsidRPr="0092059B">
        <w:rPr>
          <w:rFonts w:ascii="Arial" w:hAnsi="Arial" w:cs="Arial"/>
          <w:bCs/>
          <w:sz w:val="22"/>
          <w:szCs w:val="22"/>
          <w:lang w:val="en-GB"/>
        </w:rPr>
        <w:t xml:space="preserve">, </w:t>
      </w:r>
      <w:r w:rsidR="00BB3BC1" w:rsidRPr="0092059B">
        <w:rPr>
          <w:rFonts w:ascii="Arial" w:hAnsi="Arial" w:cs="Arial"/>
          <w:bCs/>
          <w:sz w:val="22"/>
          <w:szCs w:val="22"/>
          <w:lang w:val="en-GB"/>
        </w:rPr>
        <w:t>Switzerland</w:t>
      </w:r>
      <w:r w:rsidR="004514C5" w:rsidRPr="0092059B">
        <w:rPr>
          <w:rFonts w:ascii="Arial" w:hAnsi="Arial" w:cs="Arial"/>
          <w:bCs/>
          <w:sz w:val="22"/>
          <w:szCs w:val="22"/>
          <w:lang w:val="en-GB"/>
        </w:rPr>
        <w:t xml:space="preserve">, </w:t>
      </w:r>
      <w:r w:rsidR="00AB2505">
        <w:rPr>
          <w:rFonts w:ascii="Arial" w:hAnsi="Arial" w:cs="Arial"/>
          <w:sz w:val="22"/>
          <w:szCs w:val="22"/>
        </w:rPr>
        <w:t>August</w:t>
      </w:r>
      <w:r w:rsidR="004514C5" w:rsidRPr="0092059B">
        <w:rPr>
          <w:rFonts w:ascii="Arial" w:hAnsi="Arial" w:cs="Arial"/>
          <w:sz w:val="22"/>
          <w:szCs w:val="22"/>
        </w:rPr>
        <w:t xml:space="preserve"> </w:t>
      </w:r>
      <w:r w:rsidR="00BB3BC1" w:rsidRPr="0092059B">
        <w:rPr>
          <w:rFonts w:ascii="Arial" w:hAnsi="Arial" w:cs="Arial"/>
          <w:sz w:val="22"/>
          <w:szCs w:val="22"/>
        </w:rPr>
        <w:t>27–31, 2017</w:t>
      </w:r>
    </w:p>
    <w:p w14:paraId="5085F46B" w14:textId="77777777" w:rsidR="00EB1335" w:rsidRDefault="00EB1335" w:rsidP="00BB3BC1">
      <w:pPr>
        <w:wordWrap/>
        <w:spacing w:after="60"/>
        <w:rPr>
          <w:rFonts w:ascii="Arial" w:hAnsi="Arial" w:cs="Arial"/>
          <w:sz w:val="22"/>
          <w:szCs w:val="22"/>
        </w:rPr>
      </w:pPr>
    </w:p>
    <w:p w14:paraId="733A0B1A" w14:textId="23A3925B" w:rsidR="00DC7082" w:rsidRPr="0092059B" w:rsidRDefault="004514C5" w:rsidP="00BB3BC1">
      <w:pPr>
        <w:wordWrap/>
        <w:spacing w:after="60"/>
        <w:rPr>
          <w:rFonts w:ascii="Arial" w:hAnsi="Arial" w:cs="Arial"/>
          <w:sz w:val="22"/>
          <w:szCs w:val="22"/>
        </w:rPr>
      </w:pPr>
      <w:proofErr w:type="gramStart"/>
      <w:r w:rsidRPr="0092059B">
        <w:rPr>
          <w:rFonts w:ascii="Arial" w:hAnsi="Arial" w:cs="Arial"/>
          <w:sz w:val="22"/>
          <w:szCs w:val="22"/>
        </w:rPr>
        <w:t xml:space="preserve">Abstract for Session </w:t>
      </w:r>
      <w:r w:rsidR="00716677">
        <w:rPr>
          <w:rFonts w:ascii="Arial" w:hAnsi="Arial" w:cs="Arial"/>
          <w:sz w:val="22"/>
          <w:szCs w:val="22"/>
        </w:rPr>
        <w:t>4.</w:t>
      </w:r>
      <w:proofErr w:type="gramEnd"/>
      <w:r w:rsidR="00716677">
        <w:rPr>
          <w:rFonts w:ascii="Arial" w:hAnsi="Arial" w:cs="Arial"/>
          <w:sz w:val="22"/>
          <w:szCs w:val="22"/>
        </w:rPr>
        <w:t xml:space="preserve"> Emerging techniques</w:t>
      </w:r>
    </w:p>
    <w:p w14:paraId="79EFE65C" w14:textId="77777777" w:rsidR="004514C5" w:rsidRDefault="004514C5" w:rsidP="00BB3BC1">
      <w:pPr>
        <w:wordWrap/>
        <w:spacing w:after="60"/>
        <w:rPr>
          <w:rFonts w:ascii="Arial" w:hAnsi="Arial" w:cs="Arial"/>
          <w:sz w:val="22"/>
          <w:szCs w:val="22"/>
        </w:rPr>
      </w:pPr>
    </w:p>
    <w:p w14:paraId="3DFE8C08" w14:textId="387EFC68" w:rsidR="00EB1335" w:rsidRDefault="00EB1335" w:rsidP="00AC0CE8">
      <w:pPr>
        <w:tabs>
          <w:tab w:val="left" w:pos="3402"/>
          <w:tab w:val="left" w:pos="4820"/>
        </w:tabs>
        <w:wordWrap/>
        <w:spacing w:after="60"/>
        <w:rPr>
          <w:rFonts w:ascii="Arial" w:hAnsi="Arial" w:cs="Arial"/>
          <w:sz w:val="22"/>
          <w:szCs w:val="22"/>
        </w:rPr>
      </w:pPr>
      <w:r w:rsidRPr="00EB1335">
        <w:rPr>
          <w:rFonts w:ascii="Arial" w:hAnsi="Arial" w:cs="Arial"/>
          <w:b/>
          <w:sz w:val="22"/>
          <w:szCs w:val="22"/>
        </w:rPr>
        <w:t>Preferred presentation type:</w:t>
      </w:r>
      <w:r w:rsidR="00AC0CE8">
        <w:rPr>
          <w:rFonts w:ascii="Arial" w:hAnsi="Arial" w:cs="Arial"/>
          <w:sz w:val="22"/>
          <w:szCs w:val="22"/>
        </w:rPr>
        <w:tab/>
      </w:r>
      <w:r w:rsidRPr="0092059B">
        <w:rPr>
          <w:rFonts w:ascii="Arial" w:hAnsi="Arial" w:cs="Arial"/>
          <w:sz w:val="22"/>
          <w:szCs w:val="22"/>
          <w:lang w:val="en-GB"/>
        </w:rPr>
        <w:t>__</w:t>
      </w:r>
      <w:r w:rsidR="00AC0CE8">
        <w:rPr>
          <w:rFonts w:ascii="Arial" w:hAnsi="Arial" w:cs="Arial"/>
          <w:sz w:val="22"/>
          <w:szCs w:val="22"/>
          <w:lang w:val="en-GB"/>
        </w:rPr>
        <w:t xml:space="preserve"> oral</w:t>
      </w:r>
      <w:r>
        <w:rPr>
          <w:rFonts w:ascii="Arial" w:hAnsi="Arial" w:cs="Arial"/>
          <w:sz w:val="22"/>
          <w:szCs w:val="22"/>
          <w:lang w:val="en-GB"/>
        </w:rPr>
        <w:tab/>
      </w:r>
      <w:r w:rsidRPr="0092059B">
        <w:rPr>
          <w:rFonts w:ascii="Arial" w:hAnsi="Arial" w:cs="Arial"/>
          <w:sz w:val="22"/>
          <w:szCs w:val="22"/>
          <w:lang w:val="en-GB"/>
        </w:rPr>
        <w:t>_</w:t>
      </w:r>
      <w:r w:rsidR="00395A7D">
        <w:rPr>
          <w:rFonts w:ascii="Arial" w:hAnsi="Arial" w:cs="Arial"/>
          <w:sz w:val="22"/>
          <w:szCs w:val="22"/>
          <w:lang w:val="en-GB"/>
        </w:rPr>
        <w:t>X</w:t>
      </w:r>
      <w:r w:rsidRPr="0092059B">
        <w:rPr>
          <w:rFonts w:ascii="Arial" w:hAnsi="Arial" w:cs="Arial"/>
          <w:sz w:val="22"/>
          <w:szCs w:val="22"/>
          <w:lang w:val="en-GB"/>
        </w:rPr>
        <w:t>_</w:t>
      </w:r>
      <w:r>
        <w:rPr>
          <w:rFonts w:ascii="Arial" w:hAnsi="Arial" w:cs="Arial"/>
          <w:sz w:val="22"/>
          <w:szCs w:val="22"/>
          <w:lang w:val="en-GB"/>
        </w:rPr>
        <w:t xml:space="preserve"> poster</w:t>
      </w:r>
    </w:p>
    <w:p w14:paraId="694EDC9B" w14:textId="77777777" w:rsidR="00EB1335" w:rsidRPr="00EB1335" w:rsidRDefault="00EB1335" w:rsidP="00BB3BC1">
      <w:pPr>
        <w:wordWrap/>
        <w:spacing w:after="60"/>
        <w:rPr>
          <w:rFonts w:ascii="Arial" w:hAnsi="Arial" w:cs="Arial"/>
          <w:sz w:val="22"/>
          <w:szCs w:val="22"/>
        </w:rPr>
      </w:pPr>
    </w:p>
    <w:p w14:paraId="6DA11433" w14:textId="77777777" w:rsidR="00EB1335" w:rsidRPr="0092059B" w:rsidRDefault="00EB1335" w:rsidP="00EB1335">
      <w:pPr>
        <w:widowControl/>
        <w:wordWrap/>
        <w:adjustRightInd w:val="0"/>
        <w:spacing w:after="60"/>
        <w:ind w:firstLine="227"/>
        <w:rPr>
          <w:rFonts w:ascii="Arial" w:hAnsi="Arial" w:cs="Arial"/>
          <w:sz w:val="22"/>
          <w:szCs w:val="22"/>
          <w:lang w:val="en-GB"/>
        </w:rPr>
      </w:pPr>
      <w:r w:rsidRPr="0092059B">
        <w:rPr>
          <w:rFonts w:ascii="Arial" w:hAnsi="Arial" w:cs="Arial"/>
          <w:sz w:val="22"/>
          <w:szCs w:val="22"/>
          <w:lang w:val="en-GB"/>
        </w:rPr>
        <w:t xml:space="preserve">An open-access and peer-reviewed special issue is planned for papers that emerge from GGMT-2017 and the 10th International Carbon Dioxide Conference (ICDC10). It is planned as an inter-journal special issue in five journals of the European Geosciences Union. To facilitate the organization of the special issue, </w:t>
      </w:r>
      <w:r w:rsidRPr="00EB1335">
        <w:rPr>
          <w:rFonts w:ascii="Arial" w:hAnsi="Arial" w:cs="Arial"/>
          <w:b/>
          <w:sz w:val="22"/>
          <w:szCs w:val="22"/>
          <w:lang w:val="en-GB"/>
        </w:rPr>
        <w:t>please indicate whether you foresee to submit a paper to one of the journals being part of the special issue</w:t>
      </w:r>
      <w:r w:rsidRPr="0092059B">
        <w:rPr>
          <w:rFonts w:ascii="Arial" w:hAnsi="Arial" w:cs="Arial"/>
          <w:sz w:val="22"/>
          <w:szCs w:val="22"/>
          <w:lang w:val="en-GB"/>
        </w:rPr>
        <w:t xml:space="preserve">. </w:t>
      </w:r>
    </w:p>
    <w:p w14:paraId="5790E668" w14:textId="77777777" w:rsidR="00EB1335" w:rsidRPr="0092059B" w:rsidRDefault="00EB1335" w:rsidP="00EB1335">
      <w:pPr>
        <w:widowControl/>
        <w:wordWrap/>
        <w:adjustRightInd w:val="0"/>
        <w:spacing w:after="60"/>
        <w:ind w:firstLine="227"/>
        <w:rPr>
          <w:rFonts w:ascii="Arial" w:hAnsi="Arial" w:cs="Arial"/>
          <w:sz w:val="22"/>
          <w:szCs w:val="22"/>
          <w:lang w:val="en-GB"/>
        </w:rPr>
      </w:pPr>
      <w:r w:rsidRPr="0092059B">
        <w:rPr>
          <w:rFonts w:ascii="Arial" w:hAnsi="Arial" w:cs="Arial"/>
          <w:sz w:val="22"/>
          <w:szCs w:val="22"/>
          <w:lang w:val="en-GB"/>
        </w:rPr>
        <w:t>Atmospheric Chemistry and Physics (ACP)</w:t>
      </w:r>
      <w:r w:rsidRPr="0092059B">
        <w:rPr>
          <w:rFonts w:ascii="Arial" w:hAnsi="Arial" w:cs="Arial"/>
          <w:sz w:val="22"/>
          <w:szCs w:val="22"/>
          <w:lang w:val="en-GB"/>
        </w:rPr>
        <w:tab/>
      </w:r>
      <w:r w:rsidRPr="0092059B">
        <w:rPr>
          <w:rFonts w:ascii="Arial" w:hAnsi="Arial" w:cs="Arial"/>
          <w:sz w:val="22"/>
          <w:szCs w:val="22"/>
          <w:lang w:val="en-GB"/>
        </w:rPr>
        <w:tab/>
        <w:t>__</w:t>
      </w:r>
    </w:p>
    <w:p w14:paraId="6CE4039D" w14:textId="7AA5FFAA" w:rsidR="00EB1335" w:rsidRPr="0092059B" w:rsidRDefault="00EB1335" w:rsidP="00EB1335">
      <w:pPr>
        <w:widowControl/>
        <w:wordWrap/>
        <w:adjustRightInd w:val="0"/>
        <w:spacing w:after="60"/>
        <w:ind w:firstLine="227"/>
        <w:rPr>
          <w:rFonts w:ascii="Arial" w:hAnsi="Arial" w:cs="Arial"/>
          <w:sz w:val="22"/>
          <w:szCs w:val="22"/>
          <w:lang w:val="en-GB"/>
        </w:rPr>
      </w:pPr>
      <w:r w:rsidRPr="0092059B">
        <w:rPr>
          <w:rFonts w:ascii="Arial" w:hAnsi="Arial" w:cs="Arial"/>
          <w:sz w:val="22"/>
          <w:szCs w:val="22"/>
          <w:lang w:val="en-GB"/>
        </w:rPr>
        <w:t>Atmospheric Measurement Techniques (AMT)</w:t>
      </w:r>
      <w:r w:rsidRPr="0092059B">
        <w:rPr>
          <w:rFonts w:ascii="Arial" w:hAnsi="Arial" w:cs="Arial"/>
          <w:sz w:val="22"/>
          <w:szCs w:val="22"/>
          <w:lang w:val="en-GB"/>
        </w:rPr>
        <w:tab/>
      </w:r>
      <w:r w:rsidRPr="0092059B">
        <w:rPr>
          <w:rFonts w:ascii="Arial" w:hAnsi="Arial" w:cs="Arial"/>
          <w:sz w:val="22"/>
          <w:szCs w:val="22"/>
          <w:lang w:val="en-GB"/>
        </w:rPr>
        <w:tab/>
        <w:t>__</w:t>
      </w:r>
    </w:p>
    <w:p w14:paraId="026B8417" w14:textId="77777777" w:rsidR="00EB1335" w:rsidRPr="0092059B" w:rsidRDefault="00EB1335" w:rsidP="00EB1335">
      <w:pPr>
        <w:widowControl/>
        <w:wordWrap/>
        <w:adjustRightInd w:val="0"/>
        <w:spacing w:after="60"/>
        <w:ind w:firstLine="227"/>
        <w:rPr>
          <w:rFonts w:ascii="Arial" w:hAnsi="Arial" w:cs="Arial"/>
          <w:sz w:val="22"/>
          <w:szCs w:val="22"/>
          <w:lang w:val="en-GB"/>
        </w:rPr>
      </w:pPr>
      <w:proofErr w:type="spellStart"/>
      <w:r w:rsidRPr="0092059B">
        <w:rPr>
          <w:rFonts w:ascii="Arial" w:hAnsi="Arial" w:cs="Arial"/>
          <w:sz w:val="22"/>
          <w:szCs w:val="22"/>
          <w:lang w:val="en-GB"/>
        </w:rPr>
        <w:t>Biogeosciences</w:t>
      </w:r>
      <w:proofErr w:type="spellEnd"/>
      <w:r w:rsidRPr="0092059B">
        <w:rPr>
          <w:rFonts w:ascii="Arial" w:hAnsi="Arial" w:cs="Arial"/>
          <w:sz w:val="22"/>
          <w:szCs w:val="22"/>
          <w:lang w:val="en-GB"/>
        </w:rPr>
        <w:t xml:space="preserve"> (BG)</w:t>
      </w:r>
      <w:r w:rsidRPr="0092059B">
        <w:rPr>
          <w:rFonts w:ascii="Arial" w:hAnsi="Arial" w:cs="Arial"/>
          <w:sz w:val="22"/>
          <w:szCs w:val="22"/>
          <w:lang w:val="en-GB"/>
        </w:rPr>
        <w:tab/>
      </w:r>
      <w:r w:rsidRPr="0092059B">
        <w:rPr>
          <w:rFonts w:ascii="Arial" w:hAnsi="Arial" w:cs="Arial"/>
          <w:sz w:val="22"/>
          <w:szCs w:val="22"/>
          <w:lang w:val="en-GB"/>
        </w:rPr>
        <w:tab/>
      </w:r>
      <w:r w:rsidRPr="0092059B">
        <w:rPr>
          <w:rFonts w:ascii="Arial" w:hAnsi="Arial" w:cs="Arial"/>
          <w:sz w:val="22"/>
          <w:szCs w:val="22"/>
          <w:lang w:val="en-GB"/>
        </w:rPr>
        <w:tab/>
      </w:r>
      <w:r w:rsidRPr="0092059B">
        <w:rPr>
          <w:rFonts w:ascii="Arial" w:hAnsi="Arial" w:cs="Arial"/>
          <w:sz w:val="22"/>
          <w:szCs w:val="22"/>
          <w:lang w:val="en-GB"/>
        </w:rPr>
        <w:tab/>
      </w:r>
      <w:r w:rsidRPr="0092059B">
        <w:rPr>
          <w:rFonts w:ascii="Arial" w:hAnsi="Arial" w:cs="Arial"/>
          <w:sz w:val="22"/>
          <w:szCs w:val="22"/>
          <w:lang w:val="en-GB"/>
        </w:rPr>
        <w:tab/>
        <w:t>__</w:t>
      </w:r>
    </w:p>
    <w:p w14:paraId="71B728F7" w14:textId="77777777" w:rsidR="00EB1335" w:rsidRPr="0092059B" w:rsidRDefault="00EB1335" w:rsidP="00EB1335">
      <w:pPr>
        <w:widowControl/>
        <w:wordWrap/>
        <w:adjustRightInd w:val="0"/>
        <w:spacing w:after="60"/>
        <w:ind w:firstLine="227"/>
        <w:rPr>
          <w:rFonts w:ascii="Arial" w:hAnsi="Arial" w:cs="Arial"/>
          <w:sz w:val="22"/>
          <w:szCs w:val="22"/>
          <w:lang w:val="en-GB"/>
        </w:rPr>
      </w:pPr>
      <w:r w:rsidRPr="0092059B">
        <w:rPr>
          <w:rFonts w:ascii="Arial" w:hAnsi="Arial" w:cs="Arial"/>
          <w:sz w:val="22"/>
          <w:szCs w:val="22"/>
          <w:lang w:val="en-GB"/>
        </w:rPr>
        <w:t>Climate of the Past (CP)</w:t>
      </w:r>
      <w:r w:rsidRPr="0092059B">
        <w:rPr>
          <w:rFonts w:ascii="Arial" w:hAnsi="Arial" w:cs="Arial"/>
          <w:sz w:val="22"/>
          <w:szCs w:val="22"/>
          <w:lang w:val="en-GB"/>
        </w:rPr>
        <w:tab/>
      </w:r>
      <w:r w:rsidRPr="0092059B">
        <w:rPr>
          <w:rFonts w:ascii="Arial" w:hAnsi="Arial" w:cs="Arial"/>
          <w:sz w:val="22"/>
          <w:szCs w:val="22"/>
          <w:lang w:val="en-GB"/>
        </w:rPr>
        <w:tab/>
      </w:r>
      <w:r w:rsidRPr="0092059B">
        <w:rPr>
          <w:rFonts w:ascii="Arial" w:hAnsi="Arial" w:cs="Arial"/>
          <w:sz w:val="22"/>
          <w:szCs w:val="22"/>
          <w:lang w:val="en-GB"/>
        </w:rPr>
        <w:tab/>
      </w:r>
      <w:r w:rsidRPr="0092059B">
        <w:rPr>
          <w:rFonts w:ascii="Arial" w:hAnsi="Arial" w:cs="Arial"/>
          <w:sz w:val="22"/>
          <w:szCs w:val="22"/>
          <w:lang w:val="en-GB"/>
        </w:rPr>
        <w:tab/>
      </w:r>
      <w:r w:rsidRPr="0092059B">
        <w:rPr>
          <w:rFonts w:ascii="Arial" w:hAnsi="Arial" w:cs="Arial"/>
          <w:sz w:val="22"/>
          <w:szCs w:val="22"/>
          <w:lang w:val="en-GB"/>
        </w:rPr>
        <w:tab/>
        <w:t>__</w:t>
      </w:r>
    </w:p>
    <w:p w14:paraId="1AAB77EF" w14:textId="77777777" w:rsidR="00EB1335" w:rsidRPr="0092059B" w:rsidRDefault="00EB1335" w:rsidP="00EB1335">
      <w:pPr>
        <w:widowControl/>
        <w:wordWrap/>
        <w:adjustRightInd w:val="0"/>
        <w:spacing w:after="60"/>
        <w:ind w:firstLine="227"/>
        <w:rPr>
          <w:rFonts w:ascii="Arial" w:hAnsi="Arial" w:cs="Arial"/>
          <w:sz w:val="22"/>
          <w:szCs w:val="22"/>
          <w:lang w:val="en-GB"/>
        </w:rPr>
      </w:pPr>
      <w:r w:rsidRPr="0092059B">
        <w:rPr>
          <w:rFonts w:ascii="Arial" w:hAnsi="Arial" w:cs="Arial"/>
          <w:sz w:val="22"/>
          <w:szCs w:val="22"/>
          <w:lang w:val="en-GB"/>
        </w:rPr>
        <w:t>Earth System Dynamics (ESD)</w:t>
      </w:r>
      <w:r w:rsidRPr="0092059B">
        <w:rPr>
          <w:rFonts w:ascii="Arial" w:hAnsi="Arial" w:cs="Arial"/>
          <w:sz w:val="22"/>
          <w:szCs w:val="22"/>
          <w:lang w:val="en-GB"/>
        </w:rPr>
        <w:tab/>
      </w:r>
      <w:r w:rsidRPr="0092059B">
        <w:rPr>
          <w:rFonts w:ascii="Arial" w:hAnsi="Arial" w:cs="Arial"/>
          <w:sz w:val="22"/>
          <w:szCs w:val="22"/>
          <w:lang w:val="en-GB"/>
        </w:rPr>
        <w:tab/>
      </w:r>
      <w:r w:rsidRPr="0092059B">
        <w:rPr>
          <w:rFonts w:ascii="Arial" w:hAnsi="Arial" w:cs="Arial"/>
          <w:sz w:val="22"/>
          <w:szCs w:val="22"/>
          <w:lang w:val="en-GB"/>
        </w:rPr>
        <w:tab/>
      </w:r>
      <w:r w:rsidRPr="0092059B">
        <w:rPr>
          <w:rFonts w:ascii="Arial" w:hAnsi="Arial" w:cs="Arial"/>
          <w:sz w:val="22"/>
          <w:szCs w:val="22"/>
          <w:lang w:val="en-GB"/>
        </w:rPr>
        <w:tab/>
        <w:t>__</w:t>
      </w:r>
    </w:p>
    <w:p w14:paraId="1E4CDD8C" w14:textId="77777777" w:rsidR="00AC0CE8" w:rsidRDefault="00AC0CE8" w:rsidP="00AC0CE8">
      <w:pPr>
        <w:widowControl/>
        <w:wordWrap/>
        <w:adjustRightInd w:val="0"/>
        <w:spacing w:after="60"/>
        <w:rPr>
          <w:rFonts w:ascii="Arial" w:hAnsi="Arial" w:cs="Arial"/>
          <w:sz w:val="22"/>
          <w:szCs w:val="22"/>
          <w:lang w:val="en-GB"/>
        </w:rPr>
      </w:pPr>
    </w:p>
    <w:p w14:paraId="05DC0FB1" w14:textId="77777777" w:rsidR="00AC0CE8" w:rsidRDefault="00EB1335" w:rsidP="00AC0CE8">
      <w:pPr>
        <w:widowControl/>
        <w:wordWrap/>
        <w:adjustRightInd w:val="0"/>
        <w:spacing w:after="60"/>
        <w:rPr>
          <w:rFonts w:ascii="Arial" w:hAnsi="Arial" w:cs="Arial"/>
          <w:sz w:val="22"/>
          <w:szCs w:val="22"/>
          <w:lang w:val="en-GB"/>
        </w:rPr>
      </w:pPr>
      <w:r w:rsidRPr="0092059B">
        <w:rPr>
          <w:rFonts w:ascii="Arial" w:hAnsi="Arial" w:cs="Arial"/>
          <w:sz w:val="22"/>
          <w:szCs w:val="22"/>
          <w:lang w:val="en-GB"/>
        </w:rPr>
        <w:t>The special issue will be open for submission from October 1, 2017 to September 31, 2018.</w:t>
      </w:r>
    </w:p>
    <w:p w14:paraId="4F34BE8F" w14:textId="6652A5E2" w:rsidR="00EB1335" w:rsidRPr="00AC0CE8" w:rsidRDefault="00EB1335" w:rsidP="00AC0CE8">
      <w:pPr>
        <w:widowControl/>
        <w:wordWrap/>
        <w:adjustRightInd w:val="0"/>
        <w:spacing w:after="60"/>
        <w:rPr>
          <w:rFonts w:ascii="Arial" w:hAnsi="Arial" w:cs="Arial"/>
          <w:sz w:val="22"/>
          <w:szCs w:val="22"/>
          <w:lang w:val="en-GB"/>
        </w:rPr>
      </w:pPr>
      <w:r>
        <w:rPr>
          <w:rFonts w:ascii="Arial" w:hAnsi="Arial" w:cs="Arial"/>
          <w:b/>
          <w:sz w:val="22"/>
          <w:szCs w:val="22"/>
          <w:lang w:val="en-GB"/>
        </w:rPr>
        <w:br w:type="page"/>
      </w:r>
    </w:p>
    <w:p w14:paraId="578D12BE" w14:textId="7F41D424" w:rsidR="00723235" w:rsidRDefault="00FB27F3" w:rsidP="00BB3BC1">
      <w:pPr>
        <w:wordWrap/>
        <w:spacing w:after="60"/>
        <w:jc w:val="left"/>
        <w:rPr>
          <w:rFonts w:ascii="Arial" w:hAnsi="Arial" w:cs="Arial"/>
          <w:b/>
          <w:sz w:val="22"/>
          <w:szCs w:val="22"/>
          <w:lang w:val="en-GB"/>
        </w:rPr>
      </w:pPr>
      <w:proofErr w:type="gramStart"/>
      <w:r>
        <w:rPr>
          <w:b/>
          <w:sz w:val="24"/>
        </w:rPr>
        <w:lastRenderedPageBreak/>
        <w:t xml:space="preserve">Measurement of greenhouse gases from novel ground-based remote sensing instruments; the </w:t>
      </w:r>
      <w:r w:rsidRPr="004F0D99">
        <w:rPr>
          <w:b/>
          <w:sz w:val="24"/>
        </w:rPr>
        <w:t xml:space="preserve">FRM4GHG </w:t>
      </w:r>
      <w:r>
        <w:rPr>
          <w:b/>
          <w:sz w:val="24"/>
        </w:rPr>
        <w:t xml:space="preserve">campaign </w:t>
      </w:r>
      <w:r w:rsidRPr="004F0D99">
        <w:rPr>
          <w:b/>
          <w:sz w:val="24"/>
        </w:rPr>
        <w:t xml:space="preserve">at the </w:t>
      </w:r>
      <w:proofErr w:type="spellStart"/>
      <w:r w:rsidRPr="004F0D99">
        <w:rPr>
          <w:b/>
          <w:sz w:val="24"/>
        </w:rPr>
        <w:t>Sodankyl</w:t>
      </w:r>
      <w:r w:rsidRPr="00FB27F3">
        <w:rPr>
          <w:rFonts w:ascii="Arial" w:hAnsi="Arial" w:cs="Arial"/>
          <w:b/>
          <w:sz w:val="24"/>
        </w:rPr>
        <w:t>ä</w:t>
      </w:r>
      <w:proofErr w:type="spellEnd"/>
      <w:r w:rsidRPr="004F0D99">
        <w:rPr>
          <w:b/>
          <w:sz w:val="24"/>
        </w:rPr>
        <w:t xml:space="preserve"> TCCON site</w:t>
      </w:r>
      <w:r>
        <w:rPr>
          <w:b/>
          <w:sz w:val="24"/>
        </w:rPr>
        <w:t>, N. Finland.</w:t>
      </w:r>
      <w:proofErr w:type="gramEnd"/>
    </w:p>
    <w:p w14:paraId="63A87262" w14:textId="77777777" w:rsidR="00DC7082" w:rsidRPr="0092059B" w:rsidRDefault="00DC7082" w:rsidP="00BB3BC1">
      <w:pPr>
        <w:wordWrap/>
        <w:spacing w:after="60"/>
        <w:jc w:val="left"/>
        <w:rPr>
          <w:rFonts w:ascii="Arial" w:hAnsi="Arial" w:cs="Arial"/>
          <w:sz w:val="22"/>
          <w:szCs w:val="22"/>
          <w:lang w:val="en-GB"/>
        </w:rPr>
      </w:pPr>
    </w:p>
    <w:p w14:paraId="5038FDDB" w14:textId="3EF399A4" w:rsidR="00EC56BC" w:rsidRPr="00245E23" w:rsidRDefault="00245E23" w:rsidP="00BB3BC1">
      <w:pPr>
        <w:wordWrap/>
        <w:spacing w:after="60"/>
        <w:jc w:val="left"/>
        <w:rPr>
          <w:rFonts w:ascii="Arial" w:hAnsi="Arial" w:cs="Arial"/>
          <w:sz w:val="22"/>
          <w:szCs w:val="22"/>
        </w:rPr>
      </w:pPr>
      <w:proofErr w:type="spellStart"/>
      <w:r>
        <w:rPr>
          <w:rFonts w:ascii="Arial" w:hAnsi="Arial" w:cs="Arial"/>
          <w:sz w:val="22"/>
          <w:szCs w:val="22"/>
          <w:lang w:val="fr-FR"/>
        </w:rPr>
        <w:t>Mahesh</w:t>
      </w:r>
      <w:proofErr w:type="spellEnd"/>
      <w:r>
        <w:rPr>
          <w:rFonts w:ascii="Arial" w:hAnsi="Arial" w:cs="Arial"/>
          <w:sz w:val="22"/>
          <w:szCs w:val="22"/>
          <w:lang w:val="fr-FR"/>
        </w:rPr>
        <w:t xml:space="preserve"> Kumar Sha</w:t>
      </w:r>
      <w:r>
        <w:rPr>
          <w:rFonts w:ascii="Arial" w:hAnsi="Arial" w:cs="Arial"/>
          <w:sz w:val="22"/>
          <w:szCs w:val="22"/>
          <w:vertAlign w:val="superscript"/>
          <w:lang w:val="fr-FR"/>
        </w:rPr>
        <w:t>1</w:t>
      </w:r>
      <w:r>
        <w:rPr>
          <w:rFonts w:ascii="Arial" w:hAnsi="Arial" w:cs="Arial"/>
          <w:sz w:val="22"/>
          <w:szCs w:val="22"/>
          <w:lang w:val="fr-FR"/>
        </w:rPr>
        <w:t>, Martine De Mazière</w:t>
      </w:r>
      <w:r>
        <w:rPr>
          <w:rFonts w:ascii="Arial" w:hAnsi="Arial" w:cs="Arial"/>
          <w:sz w:val="22"/>
          <w:szCs w:val="22"/>
          <w:vertAlign w:val="superscript"/>
          <w:lang w:val="fr-FR"/>
        </w:rPr>
        <w:t>1</w:t>
      </w:r>
      <w:r>
        <w:rPr>
          <w:rFonts w:ascii="Arial" w:hAnsi="Arial" w:cs="Arial"/>
          <w:sz w:val="22"/>
          <w:szCs w:val="22"/>
          <w:lang w:val="fr-FR"/>
        </w:rPr>
        <w:t>, Justus Notholt</w:t>
      </w:r>
      <w:r>
        <w:rPr>
          <w:rFonts w:ascii="Arial" w:hAnsi="Arial" w:cs="Arial"/>
          <w:sz w:val="22"/>
          <w:szCs w:val="22"/>
          <w:vertAlign w:val="superscript"/>
          <w:lang w:val="fr-FR"/>
        </w:rPr>
        <w:t>2</w:t>
      </w:r>
      <w:r>
        <w:rPr>
          <w:rFonts w:ascii="Arial" w:hAnsi="Arial" w:cs="Arial"/>
          <w:sz w:val="22"/>
          <w:szCs w:val="22"/>
          <w:lang w:val="fr-FR"/>
        </w:rPr>
        <w:t xml:space="preserve">, </w:t>
      </w:r>
      <w:proofErr w:type="spellStart"/>
      <w:r>
        <w:rPr>
          <w:rFonts w:ascii="Arial" w:hAnsi="Arial" w:cs="Arial"/>
          <w:sz w:val="22"/>
          <w:szCs w:val="22"/>
          <w:lang w:val="fr-FR"/>
        </w:rPr>
        <w:t>Huilin</w:t>
      </w:r>
      <w:proofErr w:type="spellEnd"/>
      <w:r>
        <w:rPr>
          <w:rFonts w:ascii="Arial" w:hAnsi="Arial" w:cs="Arial"/>
          <w:sz w:val="22"/>
          <w:szCs w:val="22"/>
          <w:lang w:val="fr-FR"/>
        </w:rPr>
        <w:t xml:space="preserve"> Chen</w:t>
      </w:r>
      <w:r>
        <w:rPr>
          <w:rFonts w:ascii="Arial" w:hAnsi="Arial" w:cs="Arial"/>
          <w:sz w:val="22"/>
          <w:szCs w:val="22"/>
          <w:vertAlign w:val="superscript"/>
          <w:lang w:val="fr-FR"/>
        </w:rPr>
        <w:t>3</w:t>
      </w:r>
      <w:r>
        <w:rPr>
          <w:rFonts w:ascii="Arial" w:hAnsi="Arial" w:cs="Arial"/>
          <w:sz w:val="22"/>
          <w:szCs w:val="22"/>
          <w:lang w:val="fr-FR"/>
        </w:rPr>
        <w:t xml:space="preserve">, </w:t>
      </w:r>
      <w:r w:rsidRPr="00716677">
        <w:rPr>
          <w:rFonts w:ascii="Arial" w:hAnsi="Arial" w:cs="Arial"/>
          <w:sz w:val="22"/>
          <w:szCs w:val="22"/>
          <w:u w:val="single"/>
          <w:lang w:val="fr-FR"/>
        </w:rPr>
        <w:t>David Griffith</w:t>
      </w:r>
      <w:r>
        <w:rPr>
          <w:rFonts w:ascii="Arial" w:hAnsi="Arial" w:cs="Arial"/>
          <w:sz w:val="22"/>
          <w:szCs w:val="22"/>
          <w:vertAlign w:val="superscript"/>
          <w:lang w:val="fr-FR"/>
        </w:rPr>
        <w:t>4</w:t>
      </w:r>
      <w:r>
        <w:rPr>
          <w:rFonts w:ascii="Arial" w:hAnsi="Arial" w:cs="Arial"/>
          <w:sz w:val="22"/>
          <w:szCs w:val="22"/>
          <w:lang w:val="fr-FR"/>
        </w:rPr>
        <w:t>*</w:t>
      </w:r>
      <w:r w:rsidRPr="00245E23">
        <w:rPr>
          <w:rFonts w:ascii="Arial" w:hAnsi="Arial" w:cs="Arial"/>
          <w:sz w:val="22"/>
          <w:szCs w:val="22"/>
          <w:lang w:val="fr-FR"/>
        </w:rPr>
        <w:t xml:space="preserve">, Nicholas </w:t>
      </w:r>
      <w:r>
        <w:rPr>
          <w:rFonts w:ascii="Arial" w:hAnsi="Arial" w:cs="Arial"/>
          <w:sz w:val="22"/>
          <w:szCs w:val="22"/>
          <w:lang w:val="fr-FR"/>
        </w:rPr>
        <w:t>Jones</w:t>
      </w:r>
      <w:r>
        <w:rPr>
          <w:rFonts w:ascii="Arial" w:hAnsi="Arial" w:cs="Arial"/>
          <w:sz w:val="22"/>
          <w:szCs w:val="22"/>
          <w:vertAlign w:val="superscript"/>
          <w:lang w:val="fr-FR"/>
        </w:rPr>
        <w:t>4</w:t>
      </w:r>
      <w:r w:rsidRPr="00245E23">
        <w:rPr>
          <w:rFonts w:ascii="Arial" w:hAnsi="Arial" w:cs="Arial"/>
          <w:sz w:val="22"/>
          <w:szCs w:val="22"/>
          <w:lang w:val="fr-FR"/>
        </w:rPr>
        <w:t xml:space="preserve">, </w:t>
      </w:r>
      <w:r>
        <w:rPr>
          <w:rFonts w:ascii="Arial" w:hAnsi="Arial" w:cs="Arial"/>
          <w:sz w:val="22"/>
          <w:szCs w:val="22"/>
          <w:lang w:val="fr-FR"/>
        </w:rPr>
        <w:t>Frank Hase</w:t>
      </w:r>
      <w:r>
        <w:rPr>
          <w:rFonts w:ascii="Arial" w:hAnsi="Arial" w:cs="Arial"/>
          <w:sz w:val="22"/>
          <w:szCs w:val="22"/>
          <w:vertAlign w:val="superscript"/>
          <w:lang w:val="fr-FR"/>
        </w:rPr>
        <w:t>5</w:t>
      </w:r>
      <w:r w:rsidRPr="00245E23">
        <w:rPr>
          <w:rFonts w:ascii="Arial" w:hAnsi="Arial" w:cs="Arial"/>
          <w:sz w:val="22"/>
          <w:szCs w:val="22"/>
          <w:lang w:val="fr-FR"/>
        </w:rPr>
        <w:t xml:space="preserve">, </w:t>
      </w:r>
      <w:r>
        <w:rPr>
          <w:rFonts w:ascii="Arial" w:hAnsi="Arial" w:cs="Arial"/>
          <w:sz w:val="22"/>
          <w:szCs w:val="22"/>
          <w:lang w:val="fr-FR"/>
        </w:rPr>
        <w:t>Thomas Blumenstock</w:t>
      </w:r>
      <w:r>
        <w:rPr>
          <w:rFonts w:ascii="Arial" w:hAnsi="Arial" w:cs="Arial"/>
          <w:sz w:val="22"/>
          <w:szCs w:val="22"/>
          <w:vertAlign w:val="superscript"/>
          <w:lang w:val="fr-FR"/>
        </w:rPr>
        <w:t>5</w:t>
      </w:r>
      <w:r>
        <w:rPr>
          <w:rFonts w:ascii="Arial" w:hAnsi="Arial" w:cs="Arial"/>
          <w:sz w:val="22"/>
          <w:szCs w:val="22"/>
          <w:lang w:val="fr-FR"/>
        </w:rPr>
        <w:t xml:space="preserve"> Ri</w:t>
      </w:r>
      <w:r w:rsidRPr="00245E23">
        <w:rPr>
          <w:rFonts w:ascii="Arial" w:hAnsi="Arial" w:cs="Arial"/>
          <w:sz w:val="22"/>
          <w:szCs w:val="22"/>
          <w:lang w:val="fr-FR"/>
        </w:rPr>
        <w:t>gel Kivi</w:t>
      </w:r>
      <w:r>
        <w:rPr>
          <w:rFonts w:ascii="Arial" w:hAnsi="Arial" w:cs="Arial"/>
          <w:sz w:val="22"/>
          <w:szCs w:val="22"/>
          <w:vertAlign w:val="superscript"/>
          <w:lang w:val="fr-FR"/>
        </w:rPr>
        <w:t>6</w:t>
      </w:r>
      <w:r w:rsidRPr="00245E23">
        <w:rPr>
          <w:rFonts w:ascii="Arial" w:hAnsi="Arial" w:cs="Arial"/>
          <w:sz w:val="22"/>
          <w:szCs w:val="22"/>
          <w:lang w:val="fr-FR"/>
        </w:rPr>
        <w:t xml:space="preserve">, Damien </w:t>
      </w:r>
      <w:proofErr w:type="spellStart"/>
      <w:r w:rsidRPr="00245E23">
        <w:rPr>
          <w:rFonts w:ascii="Arial" w:hAnsi="Arial" w:cs="Arial"/>
          <w:sz w:val="22"/>
          <w:szCs w:val="22"/>
          <w:lang w:val="fr-FR"/>
        </w:rPr>
        <w:t>Weidmann</w:t>
      </w:r>
      <w:proofErr w:type="spellEnd"/>
      <w:r>
        <w:rPr>
          <w:rFonts w:ascii="Arial" w:hAnsi="Arial" w:cs="Arial"/>
          <w:sz w:val="22"/>
          <w:szCs w:val="22"/>
          <w:vertAlign w:val="superscript"/>
        </w:rPr>
        <w:t>7</w:t>
      </w:r>
    </w:p>
    <w:p w14:paraId="356F95BF" w14:textId="77777777" w:rsidR="00EC56BC" w:rsidRPr="0092059B" w:rsidRDefault="00EC56BC" w:rsidP="00BB3BC1">
      <w:pPr>
        <w:wordWrap/>
        <w:spacing w:after="60"/>
        <w:jc w:val="left"/>
        <w:rPr>
          <w:rFonts w:ascii="Arial" w:hAnsi="Arial" w:cs="Arial"/>
          <w:sz w:val="22"/>
          <w:szCs w:val="22"/>
        </w:rPr>
      </w:pPr>
    </w:p>
    <w:p w14:paraId="0BF8A181" w14:textId="77C13189" w:rsidR="00FA7883" w:rsidRDefault="002809A3" w:rsidP="00245E23">
      <w:pPr>
        <w:widowControl/>
        <w:wordWrap/>
        <w:adjustRightInd w:val="0"/>
        <w:spacing w:after="60"/>
        <w:jc w:val="left"/>
        <w:rPr>
          <w:rFonts w:ascii="Arial" w:hAnsi="Arial" w:cs="Arial"/>
          <w:sz w:val="22"/>
          <w:szCs w:val="22"/>
        </w:rPr>
      </w:pPr>
      <w:r w:rsidRPr="00245E23">
        <w:rPr>
          <w:rFonts w:ascii="Arial" w:hAnsi="Arial" w:cs="Arial"/>
          <w:sz w:val="22"/>
          <w:szCs w:val="22"/>
          <w:vertAlign w:val="superscript"/>
        </w:rPr>
        <w:t>1</w:t>
      </w:r>
      <w:r w:rsidR="00245E23" w:rsidRPr="00245E23">
        <w:rPr>
          <w:rFonts w:ascii="Arial" w:hAnsi="Arial" w:cs="Arial"/>
          <w:sz w:val="22"/>
          <w:szCs w:val="22"/>
        </w:rPr>
        <w:t xml:space="preserve">Royal Belgian Institute for Space </w:t>
      </w:r>
      <w:proofErr w:type="spellStart"/>
      <w:r w:rsidR="00245E23" w:rsidRPr="00245E23">
        <w:rPr>
          <w:rFonts w:ascii="Arial" w:hAnsi="Arial" w:cs="Arial"/>
          <w:sz w:val="22"/>
          <w:szCs w:val="22"/>
        </w:rPr>
        <w:t>Aeronomy</w:t>
      </w:r>
      <w:proofErr w:type="spellEnd"/>
      <w:r w:rsidR="00245E23" w:rsidRPr="00245E23">
        <w:rPr>
          <w:rFonts w:ascii="Arial" w:hAnsi="Arial" w:cs="Arial"/>
          <w:sz w:val="22"/>
          <w:szCs w:val="22"/>
        </w:rPr>
        <w:t xml:space="preserve">, Brussels, Belgium </w:t>
      </w:r>
    </w:p>
    <w:p w14:paraId="7E2FBEFE" w14:textId="49964889" w:rsidR="00FA7883" w:rsidRDefault="00245E23" w:rsidP="00245E23">
      <w:pPr>
        <w:widowControl/>
        <w:wordWrap/>
        <w:adjustRightInd w:val="0"/>
        <w:spacing w:after="60"/>
        <w:jc w:val="left"/>
        <w:rPr>
          <w:rFonts w:ascii="Arial" w:hAnsi="Arial" w:cs="Arial"/>
          <w:sz w:val="22"/>
          <w:szCs w:val="22"/>
          <w:vertAlign w:val="superscript"/>
        </w:rPr>
      </w:pPr>
      <w:r w:rsidRPr="00245E23">
        <w:rPr>
          <w:rFonts w:ascii="Arial" w:hAnsi="Arial" w:cs="Arial"/>
          <w:sz w:val="22"/>
          <w:szCs w:val="22"/>
          <w:vertAlign w:val="superscript"/>
        </w:rPr>
        <w:t>2</w:t>
      </w:r>
      <w:r w:rsidRPr="00245E23">
        <w:rPr>
          <w:rFonts w:ascii="Arial" w:hAnsi="Arial" w:cs="Arial"/>
          <w:sz w:val="22"/>
          <w:szCs w:val="22"/>
        </w:rPr>
        <w:t xml:space="preserve">University of Bremen, Bremen, Germany </w:t>
      </w:r>
    </w:p>
    <w:p w14:paraId="3D5A84AD" w14:textId="5AE085EE" w:rsidR="00FA7883" w:rsidRDefault="00FA7883" w:rsidP="00245E23">
      <w:pPr>
        <w:widowControl/>
        <w:wordWrap/>
        <w:adjustRightInd w:val="0"/>
        <w:spacing w:after="60"/>
        <w:jc w:val="left"/>
        <w:rPr>
          <w:rFonts w:ascii="Arial" w:hAnsi="Arial" w:cs="Arial"/>
          <w:sz w:val="22"/>
          <w:szCs w:val="22"/>
        </w:rPr>
      </w:pPr>
      <w:r>
        <w:rPr>
          <w:rFonts w:ascii="Arial" w:hAnsi="Arial" w:cs="Arial"/>
          <w:sz w:val="22"/>
          <w:szCs w:val="22"/>
        </w:rPr>
        <w:t>3</w:t>
      </w:r>
      <w:r w:rsidR="00245E23" w:rsidRPr="00245E23">
        <w:rPr>
          <w:rFonts w:ascii="Arial" w:hAnsi="Arial" w:cs="Arial"/>
          <w:sz w:val="22"/>
          <w:szCs w:val="22"/>
        </w:rPr>
        <w:t>University of Gro</w:t>
      </w:r>
      <w:r>
        <w:rPr>
          <w:rFonts w:ascii="Arial" w:hAnsi="Arial" w:cs="Arial"/>
          <w:sz w:val="22"/>
          <w:szCs w:val="22"/>
        </w:rPr>
        <w:t>ningen, Groningen, Netherlands</w:t>
      </w:r>
    </w:p>
    <w:p w14:paraId="36127901" w14:textId="3DABF782" w:rsidR="00FA7883" w:rsidRDefault="00245E23" w:rsidP="00245E23">
      <w:pPr>
        <w:widowControl/>
        <w:wordWrap/>
        <w:adjustRightInd w:val="0"/>
        <w:spacing w:after="60"/>
        <w:jc w:val="left"/>
        <w:rPr>
          <w:rFonts w:ascii="Arial" w:hAnsi="Arial" w:cs="Arial"/>
          <w:sz w:val="22"/>
          <w:szCs w:val="22"/>
        </w:rPr>
      </w:pPr>
      <w:r w:rsidRPr="00245E23">
        <w:rPr>
          <w:rFonts w:ascii="Arial" w:hAnsi="Arial" w:cs="Arial"/>
          <w:sz w:val="22"/>
          <w:szCs w:val="22"/>
          <w:vertAlign w:val="superscript"/>
        </w:rPr>
        <w:t>4</w:t>
      </w:r>
      <w:r w:rsidRPr="00245E23">
        <w:rPr>
          <w:rFonts w:ascii="Arial" w:hAnsi="Arial" w:cs="Arial"/>
          <w:sz w:val="22"/>
          <w:szCs w:val="22"/>
        </w:rPr>
        <w:t>University of Wol</w:t>
      </w:r>
      <w:r w:rsidR="00FA7883">
        <w:rPr>
          <w:rFonts w:ascii="Arial" w:hAnsi="Arial" w:cs="Arial"/>
          <w:sz w:val="22"/>
          <w:szCs w:val="22"/>
        </w:rPr>
        <w:t>longong, Wollongong, Australia</w:t>
      </w:r>
    </w:p>
    <w:p w14:paraId="3CAC11AA" w14:textId="01D4F5E4" w:rsidR="00FA7883" w:rsidRDefault="00245E23" w:rsidP="00245E23">
      <w:pPr>
        <w:widowControl/>
        <w:wordWrap/>
        <w:adjustRightInd w:val="0"/>
        <w:spacing w:after="60"/>
        <w:jc w:val="left"/>
        <w:rPr>
          <w:rFonts w:ascii="Arial" w:hAnsi="Arial" w:cs="Arial"/>
          <w:sz w:val="22"/>
          <w:szCs w:val="22"/>
        </w:rPr>
      </w:pPr>
      <w:r w:rsidRPr="00245E23">
        <w:rPr>
          <w:rFonts w:ascii="Arial" w:hAnsi="Arial" w:cs="Arial"/>
          <w:sz w:val="22"/>
          <w:szCs w:val="22"/>
          <w:vertAlign w:val="superscript"/>
        </w:rPr>
        <w:t>5</w:t>
      </w:r>
      <w:r w:rsidRPr="00245E23">
        <w:rPr>
          <w:rFonts w:ascii="Arial" w:hAnsi="Arial" w:cs="Arial"/>
          <w:sz w:val="22"/>
          <w:szCs w:val="22"/>
        </w:rPr>
        <w:t>Karlsruhe Institute of Technology, Ka</w:t>
      </w:r>
      <w:r w:rsidR="00FA7883">
        <w:rPr>
          <w:rFonts w:ascii="Arial" w:hAnsi="Arial" w:cs="Arial"/>
          <w:sz w:val="22"/>
          <w:szCs w:val="22"/>
        </w:rPr>
        <w:t>rlsruhe, Germany</w:t>
      </w:r>
    </w:p>
    <w:p w14:paraId="03A37846" w14:textId="6290575F" w:rsidR="00FA7883" w:rsidRDefault="00245E23" w:rsidP="00245E23">
      <w:pPr>
        <w:widowControl/>
        <w:wordWrap/>
        <w:adjustRightInd w:val="0"/>
        <w:spacing w:after="60"/>
        <w:jc w:val="left"/>
        <w:rPr>
          <w:rFonts w:ascii="Arial" w:hAnsi="Arial" w:cs="Arial"/>
          <w:sz w:val="22"/>
          <w:szCs w:val="22"/>
        </w:rPr>
      </w:pPr>
      <w:r w:rsidRPr="00245E23">
        <w:rPr>
          <w:rFonts w:ascii="Arial" w:hAnsi="Arial" w:cs="Arial"/>
          <w:sz w:val="22"/>
          <w:szCs w:val="22"/>
          <w:vertAlign w:val="superscript"/>
        </w:rPr>
        <w:t>6</w:t>
      </w:r>
      <w:r w:rsidRPr="00245E23">
        <w:rPr>
          <w:rFonts w:ascii="Arial" w:hAnsi="Arial" w:cs="Arial"/>
          <w:sz w:val="22"/>
          <w:szCs w:val="22"/>
        </w:rPr>
        <w:t xml:space="preserve">Finnish Meteorological Institute, </w:t>
      </w:r>
      <w:proofErr w:type="spellStart"/>
      <w:r w:rsidRPr="00245E23">
        <w:rPr>
          <w:rFonts w:ascii="Arial" w:hAnsi="Arial" w:cs="Arial"/>
          <w:sz w:val="22"/>
          <w:szCs w:val="22"/>
        </w:rPr>
        <w:t>Sodankylä</w:t>
      </w:r>
      <w:proofErr w:type="spellEnd"/>
      <w:r w:rsidR="00FA7883">
        <w:rPr>
          <w:rFonts w:ascii="Arial" w:hAnsi="Arial" w:cs="Arial"/>
          <w:sz w:val="22"/>
          <w:szCs w:val="22"/>
        </w:rPr>
        <w:t>, Finland</w:t>
      </w:r>
      <w:r w:rsidRPr="00245E23">
        <w:rPr>
          <w:rFonts w:ascii="Arial" w:hAnsi="Arial" w:cs="Arial"/>
          <w:sz w:val="22"/>
          <w:szCs w:val="22"/>
        </w:rPr>
        <w:t xml:space="preserve"> </w:t>
      </w:r>
    </w:p>
    <w:p w14:paraId="2787F920" w14:textId="1B15856B" w:rsidR="00723235" w:rsidRPr="00245E23" w:rsidRDefault="00245E23" w:rsidP="00245E23">
      <w:pPr>
        <w:widowControl/>
        <w:wordWrap/>
        <w:adjustRightInd w:val="0"/>
        <w:spacing w:after="60"/>
        <w:jc w:val="left"/>
      </w:pPr>
      <w:r w:rsidRPr="00245E23">
        <w:rPr>
          <w:rFonts w:ascii="Arial" w:hAnsi="Arial" w:cs="Arial"/>
          <w:sz w:val="22"/>
          <w:szCs w:val="22"/>
          <w:vertAlign w:val="superscript"/>
        </w:rPr>
        <w:t>7</w:t>
      </w:r>
      <w:r w:rsidRPr="00245E23">
        <w:rPr>
          <w:rFonts w:ascii="Arial" w:hAnsi="Arial" w:cs="Arial"/>
          <w:sz w:val="22"/>
          <w:szCs w:val="22"/>
        </w:rPr>
        <w:t>Rutherford Appleton Laboratory, United Kingdo</w:t>
      </w:r>
      <w:r w:rsidR="00FA7883">
        <w:rPr>
          <w:rFonts w:ascii="Arial" w:hAnsi="Arial" w:cs="Arial"/>
          <w:sz w:val="22"/>
          <w:szCs w:val="22"/>
        </w:rPr>
        <w:t>m</w:t>
      </w:r>
      <w:r w:rsidRPr="00245E23">
        <w:rPr>
          <w:rFonts w:ascii="Arial" w:hAnsi="Arial" w:cs="Arial"/>
          <w:sz w:val="22"/>
          <w:szCs w:val="22"/>
        </w:rPr>
        <w:br/>
      </w:r>
      <w:r>
        <w:t>*</w:t>
      </w:r>
      <w:r w:rsidRPr="00245E23">
        <w:rPr>
          <w:rFonts w:ascii="Arial" w:hAnsi="Arial" w:cs="Arial"/>
          <w:sz w:val="22"/>
          <w:szCs w:val="22"/>
        </w:rPr>
        <w:t xml:space="preserve">Presenting author, </w:t>
      </w:r>
      <w:hyperlink r:id="rId6" w:history="1">
        <w:r w:rsidR="005F77B2" w:rsidRPr="009F379C">
          <w:rPr>
            <w:rStyle w:val="Hyperlink"/>
            <w:rFonts w:ascii="Arial" w:hAnsi="Arial" w:cs="Arial"/>
            <w:sz w:val="22"/>
            <w:szCs w:val="22"/>
          </w:rPr>
          <w:t>griffith@uow.edu.au</w:t>
        </w:r>
      </w:hyperlink>
    </w:p>
    <w:p w14:paraId="14BEE8FD" w14:textId="77777777" w:rsidR="002809A3" w:rsidRPr="0092059B" w:rsidRDefault="002809A3" w:rsidP="00BB3BC1">
      <w:pPr>
        <w:wordWrap/>
        <w:spacing w:after="60"/>
        <w:rPr>
          <w:rFonts w:ascii="Arial" w:hAnsi="Arial" w:cs="Arial"/>
          <w:sz w:val="22"/>
          <w:szCs w:val="22"/>
        </w:rPr>
      </w:pPr>
    </w:p>
    <w:p w14:paraId="2336825B" w14:textId="3C07078A" w:rsidR="008F4911" w:rsidRDefault="007B3EBB" w:rsidP="00723235">
      <w:pPr>
        <w:widowControl/>
        <w:wordWrap/>
        <w:adjustRightInd w:val="0"/>
        <w:spacing w:after="60"/>
        <w:ind w:firstLine="227"/>
        <w:rPr>
          <w:rFonts w:ascii="Arial" w:hAnsi="Arial" w:cs="Arial"/>
          <w:sz w:val="22"/>
          <w:szCs w:val="22"/>
        </w:rPr>
      </w:pPr>
      <w:r w:rsidRPr="007B3EBB">
        <w:rPr>
          <w:rFonts w:ascii="Arial" w:hAnsi="Arial" w:cs="Arial"/>
          <w:sz w:val="22"/>
          <w:szCs w:val="22"/>
        </w:rPr>
        <w:t xml:space="preserve">Ground-based infrared remote sensing greenhouse gas (GHG) observations are extensively used for the validation of GHG measurements from satellites </w:t>
      </w:r>
      <w:r w:rsidR="00FA7883">
        <w:rPr>
          <w:rFonts w:ascii="Arial" w:hAnsi="Arial" w:cs="Arial"/>
          <w:sz w:val="22"/>
          <w:szCs w:val="22"/>
        </w:rPr>
        <w:t>such as</w:t>
      </w:r>
      <w:r w:rsidRPr="007B3EBB">
        <w:rPr>
          <w:rFonts w:ascii="Arial" w:hAnsi="Arial" w:cs="Arial"/>
          <w:sz w:val="22"/>
          <w:szCs w:val="22"/>
        </w:rPr>
        <w:t xml:space="preserve"> SCIAMACHY, GOSAT and OCO-2, as well as for model studies. The current standard network providing reference ground-based total column GHG data for satellite and model validation is the Total Carbon Column Observing Network (TCCON). TCCON is a network of about 23 stations distributed globally and measuring precise and accurate total column abundances of GHGs</w:t>
      </w:r>
      <w:r w:rsidR="00FA7883">
        <w:rPr>
          <w:rFonts w:ascii="Arial" w:hAnsi="Arial" w:cs="Arial"/>
          <w:sz w:val="22"/>
          <w:szCs w:val="22"/>
        </w:rPr>
        <w:t xml:space="preserve"> </w:t>
      </w:r>
      <w:r w:rsidR="00FA7883" w:rsidRPr="007B3EBB">
        <w:rPr>
          <w:rFonts w:ascii="Arial" w:hAnsi="Arial" w:cs="Arial"/>
          <w:sz w:val="22"/>
          <w:szCs w:val="22"/>
        </w:rPr>
        <w:t xml:space="preserve">(scaled to WMO standards) </w:t>
      </w:r>
      <w:r w:rsidRPr="007B3EBB">
        <w:rPr>
          <w:rFonts w:ascii="Arial" w:hAnsi="Arial" w:cs="Arial"/>
          <w:sz w:val="22"/>
          <w:szCs w:val="22"/>
        </w:rPr>
        <w:t>using a Fourier-transform infrared solar abso</w:t>
      </w:r>
      <w:r w:rsidR="00FA7883">
        <w:rPr>
          <w:rFonts w:ascii="Arial" w:hAnsi="Arial" w:cs="Arial"/>
          <w:sz w:val="22"/>
          <w:szCs w:val="22"/>
        </w:rPr>
        <w:t>rption spectrometer (</w:t>
      </w:r>
      <w:r w:rsidRPr="007B3EBB">
        <w:rPr>
          <w:rFonts w:ascii="Arial" w:hAnsi="Arial" w:cs="Arial"/>
          <w:sz w:val="22"/>
          <w:szCs w:val="22"/>
        </w:rPr>
        <w:t>Bruker IFS 125HR</w:t>
      </w:r>
      <w:r w:rsidR="00FA7883">
        <w:rPr>
          <w:rFonts w:ascii="Arial" w:hAnsi="Arial" w:cs="Arial"/>
          <w:sz w:val="22"/>
          <w:szCs w:val="22"/>
        </w:rPr>
        <w:t xml:space="preserve">). </w:t>
      </w:r>
      <w:r w:rsidRPr="007B3EBB">
        <w:rPr>
          <w:rFonts w:ascii="Arial" w:hAnsi="Arial" w:cs="Arial"/>
          <w:sz w:val="22"/>
          <w:szCs w:val="22"/>
        </w:rPr>
        <w:t>TCCON has some deficiencies in terms of the gaps in coverage,</w:t>
      </w:r>
      <w:r w:rsidR="00FA7883">
        <w:rPr>
          <w:rFonts w:ascii="Arial" w:hAnsi="Arial" w:cs="Arial"/>
          <w:sz w:val="22"/>
          <w:szCs w:val="22"/>
        </w:rPr>
        <w:t xml:space="preserve"> especially in remote locations and locations with high or lo</w:t>
      </w:r>
      <w:r w:rsidR="00716677">
        <w:rPr>
          <w:rFonts w:ascii="Arial" w:hAnsi="Arial" w:cs="Arial"/>
          <w:sz w:val="22"/>
          <w:szCs w:val="22"/>
        </w:rPr>
        <w:t>w albedo. S</w:t>
      </w:r>
      <w:r w:rsidRPr="007B3EBB">
        <w:rPr>
          <w:rFonts w:ascii="Arial" w:hAnsi="Arial" w:cs="Arial"/>
          <w:sz w:val="22"/>
          <w:szCs w:val="22"/>
        </w:rPr>
        <w:t xml:space="preserve">etting up a TCCON station is expensive, requires special operational conditions with trained personnel for operation and maintenance, and it is not easy to move the station to a new location. This makes it very costly if further expansion of the network is desired. </w:t>
      </w:r>
    </w:p>
    <w:p w14:paraId="3E1A6751" w14:textId="5EE742DD" w:rsidR="000D25DA" w:rsidRDefault="008F4911" w:rsidP="00723235">
      <w:pPr>
        <w:widowControl/>
        <w:wordWrap/>
        <w:adjustRightInd w:val="0"/>
        <w:spacing w:after="60"/>
        <w:ind w:firstLine="227"/>
        <w:rPr>
          <w:rFonts w:ascii="Arial" w:hAnsi="Arial" w:cs="Arial"/>
          <w:sz w:val="22"/>
          <w:szCs w:val="22"/>
        </w:rPr>
      </w:pPr>
      <w:r>
        <w:rPr>
          <w:rFonts w:ascii="Arial" w:hAnsi="Arial" w:cs="Arial"/>
          <w:sz w:val="22"/>
          <w:szCs w:val="22"/>
        </w:rPr>
        <w:t>S</w:t>
      </w:r>
      <w:r w:rsidR="007B3EBB" w:rsidRPr="007B3EBB">
        <w:rPr>
          <w:rFonts w:ascii="Arial" w:hAnsi="Arial" w:cs="Arial"/>
          <w:sz w:val="22"/>
          <w:szCs w:val="22"/>
        </w:rPr>
        <w:t>everal new portable, low cost, easy to operate and maintain spectrometers have</w:t>
      </w:r>
      <w:r w:rsidR="00716677">
        <w:rPr>
          <w:rFonts w:ascii="Arial" w:hAnsi="Arial" w:cs="Arial"/>
          <w:sz w:val="22"/>
          <w:szCs w:val="22"/>
        </w:rPr>
        <w:t xml:space="preserve"> recently been developed </w:t>
      </w:r>
      <w:r w:rsidR="007B3EBB" w:rsidRPr="007B3EBB">
        <w:rPr>
          <w:rFonts w:ascii="Arial" w:hAnsi="Arial" w:cs="Arial"/>
          <w:sz w:val="22"/>
          <w:szCs w:val="22"/>
        </w:rPr>
        <w:t xml:space="preserve">that have the potential to </w:t>
      </w:r>
      <w:r>
        <w:rPr>
          <w:rFonts w:ascii="Arial" w:hAnsi="Arial" w:cs="Arial"/>
          <w:sz w:val="22"/>
          <w:szCs w:val="22"/>
        </w:rPr>
        <w:t>ameliorate</w:t>
      </w:r>
      <w:r w:rsidR="007B3EBB" w:rsidRPr="007B3EBB">
        <w:rPr>
          <w:rFonts w:ascii="Arial" w:hAnsi="Arial" w:cs="Arial"/>
          <w:sz w:val="22"/>
          <w:szCs w:val="22"/>
        </w:rPr>
        <w:t xml:space="preserve"> those deficiencies and complement the TCCON network. However, the performances of these instruments have not been fully characterized. The ongoing ESA funded campaign “Fiducial Reference Measurements for Ground-Based Infrared Greenhouse Gas Observations (FRM4GHG)” at the </w:t>
      </w:r>
      <w:proofErr w:type="spellStart"/>
      <w:r w:rsidR="007B3EBB" w:rsidRPr="007B3EBB">
        <w:rPr>
          <w:rFonts w:ascii="Arial" w:hAnsi="Arial" w:cs="Arial"/>
          <w:sz w:val="22"/>
          <w:szCs w:val="22"/>
        </w:rPr>
        <w:t>Sodankylä</w:t>
      </w:r>
      <w:proofErr w:type="spellEnd"/>
      <w:r w:rsidR="007B3EBB" w:rsidRPr="007B3EBB">
        <w:rPr>
          <w:rFonts w:ascii="Arial" w:hAnsi="Arial" w:cs="Arial"/>
          <w:sz w:val="22"/>
          <w:szCs w:val="22"/>
        </w:rPr>
        <w:t xml:space="preserve"> TCCON site </w:t>
      </w:r>
      <w:r w:rsidR="00716677">
        <w:rPr>
          <w:rFonts w:ascii="Arial" w:hAnsi="Arial" w:cs="Arial"/>
          <w:sz w:val="22"/>
          <w:szCs w:val="22"/>
        </w:rPr>
        <w:t xml:space="preserve">in northern Finland </w:t>
      </w:r>
      <w:r w:rsidR="007B3EBB" w:rsidRPr="007B3EBB">
        <w:rPr>
          <w:rFonts w:ascii="Arial" w:hAnsi="Arial" w:cs="Arial"/>
          <w:sz w:val="22"/>
          <w:szCs w:val="22"/>
        </w:rPr>
        <w:t xml:space="preserve">aims at characterizing several of these low cost portable spectrometers performing TCCON type measurements simultaneously under different atmospheric conditions in comparison with a </w:t>
      </w:r>
      <w:r>
        <w:rPr>
          <w:rFonts w:ascii="Arial" w:hAnsi="Arial" w:cs="Arial"/>
          <w:sz w:val="22"/>
          <w:szCs w:val="22"/>
        </w:rPr>
        <w:t xml:space="preserve">co-located </w:t>
      </w:r>
      <w:r w:rsidR="007B3EBB" w:rsidRPr="007B3EBB">
        <w:rPr>
          <w:rFonts w:ascii="Arial" w:hAnsi="Arial" w:cs="Arial"/>
          <w:sz w:val="22"/>
          <w:szCs w:val="22"/>
        </w:rPr>
        <w:t>TCCON instrument.</w:t>
      </w:r>
      <w:r w:rsidR="000D25DA">
        <w:rPr>
          <w:rFonts w:ascii="Arial" w:hAnsi="Arial" w:cs="Arial"/>
          <w:sz w:val="22"/>
          <w:szCs w:val="22"/>
        </w:rPr>
        <w:t xml:space="preserve"> R</w:t>
      </w:r>
      <w:r w:rsidR="007B3EBB" w:rsidRPr="007B3EBB">
        <w:rPr>
          <w:rFonts w:ascii="Arial" w:hAnsi="Arial" w:cs="Arial"/>
          <w:sz w:val="22"/>
          <w:szCs w:val="22"/>
        </w:rPr>
        <w:t xml:space="preserve">egular </w:t>
      </w:r>
      <w:proofErr w:type="spellStart"/>
      <w:r w:rsidR="007B3EBB" w:rsidRPr="007B3EBB">
        <w:rPr>
          <w:rFonts w:ascii="Arial" w:hAnsi="Arial" w:cs="Arial"/>
          <w:sz w:val="22"/>
          <w:szCs w:val="22"/>
        </w:rPr>
        <w:t>AirCore</w:t>
      </w:r>
      <w:proofErr w:type="spellEnd"/>
      <w:r w:rsidR="007B3EBB" w:rsidRPr="007B3EBB">
        <w:rPr>
          <w:rFonts w:ascii="Arial" w:hAnsi="Arial" w:cs="Arial"/>
          <w:sz w:val="22"/>
          <w:szCs w:val="22"/>
        </w:rPr>
        <w:t xml:space="preserve"> launches will also be performed from </w:t>
      </w:r>
      <w:r w:rsidR="00716677">
        <w:rPr>
          <w:rFonts w:ascii="Arial" w:hAnsi="Arial" w:cs="Arial"/>
          <w:sz w:val="22"/>
          <w:szCs w:val="22"/>
        </w:rPr>
        <w:t>the</w:t>
      </w:r>
      <w:r w:rsidR="007B3EBB" w:rsidRPr="007B3EBB">
        <w:rPr>
          <w:rFonts w:ascii="Arial" w:hAnsi="Arial" w:cs="Arial"/>
          <w:sz w:val="22"/>
          <w:szCs w:val="22"/>
        </w:rPr>
        <w:t xml:space="preserve"> site and will provide in-situ reference profiles of the target gases, which will be useful to verify the instruments</w:t>
      </w:r>
      <w:r w:rsidR="00716677">
        <w:rPr>
          <w:rFonts w:ascii="Arial" w:hAnsi="Arial" w:cs="Arial"/>
          <w:sz w:val="22"/>
          <w:szCs w:val="22"/>
        </w:rPr>
        <w:t>’</w:t>
      </w:r>
      <w:r w:rsidR="007B3EBB" w:rsidRPr="007B3EBB">
        <w:rPr>
          <w:rFonts w:ascii="Arial" w:hAnsi="Arial" w:cs="Arial"/>
          <w:sz w:val="22"/>
          <w:szCs w:val="22"/>
        </w:rPr>
        <w:t xml:space="preserve"> calibration</w:t>
      </w:r>
      <w:r w:rsidR="00716677">
        <w:rPr>
          <w:rFonts w:ascii="Arial" w:hAnsi="Arial" w:cs="Arial"/>
          <w:sz w:val="22"/>
          <w:szCs w:val="22"/>
        </w:rPr>
        <w:t>s and biases</w:t>
      </w:r>
      <w:r w:rsidR="007B3EBB" w:rsidRPr="007B3EBB">
        <w:rPr>
          <w:rFonts w:ascii="Arial" w:hAnsi="Arial" w:cs="Arial"/>
          <w:sz w:val="22"/>
          <w:szCs w:val="22"/>
        </w:rPr>
        <w:t xml:space="preserve">. </w:t>
      </w:r>
    </w:p>
    <w:p w14:paraId="03D63F78" w14:textId="181496ED" w:rsidR="000E55EC" w:rsidRPr="007B3EBB" w:rsidRDefault="007B3EBB" w:rsidP="00723235">
      <w:pPr>
        <w:widowControl/>
        <w:wordWrap/>
        <w:adjustRightInd w:val="0"/>
        <w:spacing w:after="60"/>
        <w:ind w:firstLine="227"/>
        <w:rPr>
          <w:rFonts w:ascii="Arial" w:hAnsi="Arial" w:cs="Arial"/>
          <w:sz w:val="22"/>
          <w:szCs w:val="22"/>
          <w:lang w:val="en-GB"/>
        </w:rPr>
      </w:pPr>
      <w:r w:rsidRPr="007B3EBB">
        <w:rPr>
          <w:rFonts w:ascii="Arial" w:hAnsi="Arial" w:cs="Arial"/>
          <w:sz w:val="22"/>
          <w:szCs w:val="22"/>
        </w:rPr>
        <w:t xml:space="preserve">The campaign organized between March – October 2017 will provide </w:t>
      </w:r>
      <w:r w:rsidR="000D25DA">
        <w:rPr>
          <w:rFonts w:ascii="Arial" w:hAnsi="Arial" w:cs="Arial"/>
          <w:sz w:val="22"/>
          <w:szCs w:val="22"/>
        </w:rPr>
        <w:t xml:space="preserve">a </w:t>
      </w:r>
      <w:r w:rsidRPr="007B3EBB">
        <w:rPr>
          <w:rFonts w:ascii="Arial" w:hAnsi="Arial" w:cs="Arial"/>
          <w:sz w:val="22"/>
          <w:szCs w:val="22"/>
        </w:rPr>
        <w:t>dataset of CO</w:t>
      </w:r>
      <w:r w:rsidRPr="000D25DA">
        <w:rPr>
          <w:rFonts w:ascii="Arial" w:hAnsi="Arial" w:cs="Arial"/>
          <w:sz w:val="22"/>
          <w:szCs w:val="22"/>
          <w:vertAlign w:val="subscript"/>
        </w:rPr>
        <w:t>2</w:t>
      </w:r>
      <w:r w:rsidRPr="007B3EBB">
        <w:rPr>
          <w:rFonts w:ascii="Arial" w:hAnsi="Arial" w:cs="Arial"/>
          <w:sz w:val="22"/>
          <w:szCs w:val="22"/>
        </w:rPr>
        <w:t>, CH</w:t>
      </w:r>
      <w:r w:rsidRPr="000D25DA">
        <w:rPr>
          <w:rFonts w:ascii="Arial" w:hAnsi="Arial" w:cs="Arial"/>
          <w:sz w:val="22"/>
          <w:szCs w:val="22"/>
          <w:vertAlign w:val="subscript"/>
        </w:rPr>
        <w:t>4</w:t>
      </w:r>
      <w:r w:rsidRPr="007B3EBB">
        <w:rPr>
          <w:rFonts w:ascii="Arial" w:hAnsi="Arial" w:cs="Arial"/>
          <w:sz w:val="22"/>
          <w:szCs w:val="22"/>
        </w:rPr>
        <w:t xml:space="preserve"> and CO measurements which can be used for validation purpose during the </w:t>
      </w:r>
      <w:r w:rsidR="000D25DA">
        <w:rPr>
          <w:rFonts w:ascii="Arial" w:hAnsi="Arial" w:cs="Arial"/>
          <w:sz w:val="22"/>
          <w:szCs w:val="22"/>
        </w:rPr>
        <w:t>Sentinel 5 – precursor (</w:t>
      </w:r>
      <w:r w:rsidRPr="007B3EBB">
        <w:rPr>
          <w:rFonts w:ascii="Arial" w:hAnsi="Arial" w:cs="Arial"/>
          <w:sz w:val="22"/>
          <w:szCs w:val="22"/>
        </w:rPr>
        <w:t>S5P</w:t>
      </w:r>
      <w:r w:rsidR="000D25DA">
        <w:rPr>
          <w:rFonts w:ascii="Arial" w:hAnsi="Arial" w:cs="Arial"/>
          <w:sz w:val="22"/>
          <w:szCs w:val="22"/>
        </w:rPr>
        <w:t>)</w:t>
      </w:r>
      <w:r w:rsidRPr="007B3EBB">
        <w:rPr>
          <w:rFonts w:ascii="Arial" w:hAnsi="Arial" w:cs="Arial"/>
          <w:sz w:val="22"/>
          <w:szCs w:val="22"/>
        </w:rPr>
        <w:t xml:space="preserve"> commissioning phase, as well a</w:t>
      </w:r>
      <w:bookmarkStart w:id="0" w:name="_GoBack"/>
      <w:bookmarkEnd w:id="0"/>
      <w:r w:rsidR="000D25DA">
        <w:rPr>
          <w:rFonts w:ascii="Arial" w:hAnsi="Arial" w:cs="Arial"/>
          <w:sz w:val="22"/>
          <w:szCs w:val="22"/>
        </w:rPr>
        <w:t>s by other satellites and model</w:t>
      </w:r>
      <w:r w:rsidRPr="007B3EBB">
        <w:rPr>
          <w:rFonts w:ascii="Arial" w:hAnsi="Arial" w:cs="Arial"/>
          <w:sz w:val="22"/>
          <w:szCs w:val="22"/>
        </w:rPr>
        <w:t xml:space="preserve"> validation teams. Furthermore, it will provide a comparative characterization of the participating instruments with respect to the standard TCCON in terms of the precision, accuracy, stability, portability and ease of deployment, cost factor, etc. The outcome of the campaign will then be a guideline for the further development of new observation sites to complement the TCCON network and better support for the validation of existing and future satellite missions and models. This </w:t>
      </w:r>
      <w:r w:rsidR="000D25DA">
        <w:rPr>
          <w:rFonts w:ascii="Arial" w:hAnsi="Arial" w:cs="Arial"/>
          <w:sz w:val="22"/>
          <w:szCs w:val="22"/>
        </w:rPr>
        <w:t>poster</w:t>
      </w:r>
      <w:r w:rsidRPr="007B3EBB">
        <w:rPr>
          <w:rFonts w:ascii="Arial" w:hAnsi="Arial" w:cs="Arial"/>
          <w:sz w:val="22"/>
          <w:szCs w:val="22"/>
        </w:rPr>
        <w:t xml:space="preserve"> will focus on the objectives of the campaign and the first results of the measurements performed since the start of the campaign in March 2017</w:t>
      </w:r>
      <w:r w:rsidR="00493EBE" w:rsidRPr="007B3EBB">
        <w:rPr>
          <w:rFonts w:ascii="Arial" w:hAnsi="Arial" w:cs="Arial"/>
          <w:sz w:val="22"/>
          <w:szCs w:val="22"/>
          <w:lang w:val="en-GB"/>
        </w:rPr>
        <w:t>.</w:t>
      </w:r>
    </w:p>
    <w:p w14:paraId="0E55895C" w14:textId="77777777" w:rsidR="0092059B" w:rsidRPr="0092059B" w:rsidRDefault="0092059B" w:rsidP="00BB3BC1">
      <w:pPr>
        <w:widowControl/>
        <w:wordWrap/>
        <w:adjustRightInd w:val="0"/>
        <w:spacing w:after="60"/>
        <w:ind w:firstLine="227"/>
        <w:rPr>
          <w:rFonts w:ascii="Arial" w:hAnsi="Arial" w:cs="Arial"/>
          <w:sz w:val="22"/>
          <w:szCs w:val="22"/>
          <w:lang w:val="en-GB"/>
        </w:rPr>
      </w:pPr>
    </w:p>
    <w:sectPr w:rsidR="0092059B" w:rsidRPr="0092059B">
      <w:pgSz w:w="11906" w:h="16838"/>
      <w:pgMar w:top="1417" w:right="1417" w:bottom="1134"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7197B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30217F"/>
    <w:multiLevelType w:val="hybridMultilevel"/>
    <w:tmpl w:val="BD60A35E"/>
    <w:lvl w:ilvl="0" w:tplc="B6D2311E">
      <w:start w:val="1"/>
      <w:numFmt w:val="upp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nsid w:val="66355053"/>
    <w:multiLevelType w:val="hybridMultilevel"/>
    <w:tmpl w:val="898E83C0"/>
    <w:lvl w:ilvl="0" w:tplc="E3803988">
      <w:start w:val="1"/>
      <w:numFmt w:val="bullet"/>
      <w:lvlText w:val=""/>
      <w:lvlJc w:val="left"/>
      <w:pPr>
        <w:ind w:left="720" w:hanging="360"/>
      </w:pPr>
      <w:rPr>
        <w:rFonts w:ascii="Symbol" w:eastAsia="Batang"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689E3E08"/>
    <w:multiLevelType w:val="hybridMultilevel"/>
    <w:tmpl w:val="94D2B270"/>
    <w:lvl w:ilvl="0" w:tplc="397EFF94">
      <w:start w:val="1"/>
      <w:numFmt w:val="upp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lien Anet">
    <w15:presenceInfo w15:providerId="None" w15:userId="Julien Ane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opernicus_Publications&lt;/Style&gt;&lt;LeftDelim&gt;{&lt;/LeftDelim&gt;&lt;RightDelim&gt;}&lt;/RightDelim&gt;&lt;FontName&gt;Batang&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ps0w5rzxoz2v0hevdf1vtw0ktrvwpzsevadv&quot;&gt;Main&lt;record-ids&gt;&lt;item&gt;1127&lt;/item&gt;&lt;item&gt;1187&lt;/item&gt;&lt;item&gt;1188&lt;/item&gt;&lt;item&gt;1189&lt;/item&gt;&lt;/record-ids&gt;&lt;/item&gt;&lt;/Libraries&gt;"/>
  </w:docVars>
  <w:rsids>
    <w:rsidRoot w:val="00DC7082"/>
    <w:rsid w:val="00026E04"/>
    <w:rsid w:val="000D25DA"/>
    <w:rsid w:val="000E55EC"/>
    <w:rsid w:val="001345DC"/>
    <w:rsid w:val="001B64BC"/>
    <w:rsid w:val="001B6E6D"/>
    <w:rsid w:val="001E04F2"/>
    <w:rsid w:val="00233FD0"/>
    <w:rsid w:val="00245E23"/>
    <w:rsid w:val="00265DC7"/>
    <w:rsid w:val="00275BB2"/>
    <w:rsid w:val="002809A3"/>
    <w:rsid w:val="00395A7D"/>
    <w:rsid w:val="003A7A3A"/>
    <w:rsid w:val="003E53C4"/>
    <w:rsid w:val="00425065"/>
    <w:rsid w:val="00431FB9"/>
    <w:rsid w:val="004514C5"/>
    <w:rsid w:val="0046273D"/>
    <w:rsid w:val="00493EBE"/>
    <w:rsid w:val="00536E56"/>
    <w:rsid w:val="005B3FC6"/>
    <w:rsid w:val="005F77B2"/>
    <w:rsid w:val="00617E8B"/>
    <w:rsid w:val="00716677"/>
    <w:rsid w:val="00723235"/>
    <w:rsid w:val="00732CE0"/>
    <w:rsid w:val="00740EB0"/>
    <w:rsid w:val="00763955"/>
    <w:rsid w:val="007851FC"/>
    <w:rsid w:val="007A7AA2"/>
    <w:rsid w:val="007B3EBB"/>
    <w:rsid w:val="008136FB"/>
    <w:rsid w:val="008519B1"/>
    <w:rsid w:val="00857635"/>
    <w:rsid w:val="008A4AA5"/>
    <w:rsid w:val="008D64B8"/>
    <w:rsid w:val="008F4911"/>
    <w:rsid w:val="0092059B"/>
    <w:rsid w:val="0099235A"/>
    <w:rsid w:val="009D13F0"/>
    <w:rsid w:val="009F0D1B"/>
    <w:rsid w:val="00A83E93"/>
    <w:rsid w:val="00A954B4"/>
    <w:rsid w:val="00AB2505"/>
    <w:rsid w:val="00AC0CE8"/>
    <w:rsid w:val="00AC51E9"/>
    <w:rsid w:val="00AF6D07"/>
    <w:rsid w:val="00B16C3A"/>
    <w:rsid w:val="00B27ADB"/>
    <w:rsid w:val="00B83272"/>
    <w:rsid w:val="00BB3BC1"/>
    <w:rsid w:val="00C352D0"/>
    <w:rsid w:val="00C63F9D"/>
    <w:rsid w:val="00C81C82"/>
    <w:rsid w:val="00C87DDA"/>
    <w:rsid w:val="00CB2A54"/>
    <w:rsid w:val="00D152A2"/>
    <w:rsid w:val="00D17F2B"/>
    <w:rsid w:val="00D42D5B"/>
    <w:rsid w:val="00DC7082"/>
    <w:rsid w:val="00DD5AEA"/>
    <w:rsid w:val="00E0795F"/>
    <w:rsid w:val="00E7341A"/>
    <w:rsid w:val="00E950CC"/>
    <w:rsid w:val="00EB1335"/>
    <w:rsid w:val="00EC56BC"/>
    <w:rsid w:val="00F23E04"/>
    <w:rsid w:val="00FA7883"/>
    <w:rsid w:val="00FB27F3"/>
    <w:rsid w:val="00FB401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93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082"/>
    <w:pPr>
      <w:widowControl w:val="0"/>
      <w:wordWrap w:val="0"/>
      <w:autoSpaceDE w:val="0"/>
      <w:autoSpaceDN w:val="0"/>
      <w:spacing w:after="0" w:line="240" w:lineRule="auto"/>
      <w:jc w:val="both"/>
    </w:pPr>
    <w:rPr>
      <w:rFonts w:ascii="Batang" w:eastAsia="Batang" w:hAnsi="Times New Roman" w:cs="Times New Roman"/>
      <w:kern w:val="2"/>
      <w:sz w:val="20"/>
      <w:szCs w:val="24"/>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7E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7E8B"/>
    <w:rPr>
      <w:rFonts w:ascii="Segoe UI" w:eastAsia="Batang" w:hAnsi="Segoe UI" w:cs="Segoe UI"/>
      <w:kern w:val="2"/>
      <w:sz w:val="18"/>
      <w:szCs w:val="18"/>
      <w:lang w:val="en-US" w:eastAsia="ko-KR"/>
    </w:rPr>
  </w:style>
  <w:style w:type="character" w:styleId="CommentReference">
    <w:name w:val="annotation reference"/>
    <w:basedOn w:val="DefaultParagraphFont"/>
    <w:uiPriority w:val="99"/>
    <w:semiHidden/>
    <w:unhideWhenUsed/>
    <w:rsid w:val="00617E8B"/>
    <w:rPr>
      <w:sz w:val="16"/>
      <w:szCs w:val="16"/>
    </w:rPr>
  </w:style>
  <w:style w:type="paragraph" w:styleId="CommentText">
    <w:name w:val="annotation text"/>
    <w:basedOn w:val="Normal"/>
    <w:link w:val="CommentTextChar"/>
    <w:uiPriority w:val="99"/>
    <w:semiHidden/>
    <w:unhideWhenUsed/>
    <w:rsid w:val="00617E8B"/>
    <w:rPr>
      <w:szCs w:val="20"/>
    </w:rPr>
  </w:style>
  <w:style w:type="character" w:customStyle="1" w:styleId="CommentTextChar">
    <w:name w:val="Comment Text Char"/>
    <w:basedOn w:val="DefaultParagraphFont"/>
    <w:link w:val="CommentText"/>
    <w:uiPriority w:val="99"/>
    <w:semiHidden/>
    <w:rsid w:val="00617E8B"/>
    <w:rPr>
      <w:rFonts w:ascii="Batang" w:eastAsia="Batang" w:hAnsi="Times New Roman" w:cs="Times New Roman"/>
      <w:kern w:val="2"/>
      <w:sz w:val="20"/>
      <w:szCs w:val="20"/>
      <w:lang w:val="en-US" w:eastAsia="ko-KR"/>
    </w:rPr>
  </w:style>
  <w:style w:type="paragraph" w:styleId="CommentSubject">
    <w:name w:val="annotation subject"/>
    <w:basedOn w:val="CommentText"/>
    <w:next w:val="CommentText"/>
    <w:link w:val="CommentSubjectChar"/>
    <w:uiPriority w:val="99"/>
    <w:semiHidden/>
    <w:unhideWhenUsed/>
    <w:rsid w:val="00617E8B"/>
    <w:rPr>
      <w:b/>
      <w:bCs/>
    </w:rPr>
  </w:style>
  <w:style w:type="character" w:customStyle="1" w:styleId="CommentSubjectChar">
    <w:name w:val="Comment Subject Char"/>
    <w:basedOn w:val="CommentTextChar"/>
    <w:link w:val="CommentSubject"/>
    <w:uiPriority w:val="99"/>
    <w:semiHidden/>
    <w:rsid w:val="00617E8B"/>
    <w:rPr>
      <w:rFonts w:ascii="Batang" w:eastAsia="Batang" w:hAnsi="Times New Roman" w:cs="Times New Roman"/>
      <w:b/>
      <w:bCs/>
      <w:kern w:val="2"/>
      <w:sz w:val="20"/>
      <w:szCs w:val="20"/>
      <w:lang w:val="en-US" w:eastAsia="ko-KR"/>
    </w:rPr>
  </w:style>
  <w:style w:type="paragraph" w:styleId="ListParagraph">
    <w:name w:val="List Paragraph"/>
    <w:basedOn w:val="Normal"/>
    <w:uiPriority w:val="34"/>
    <w:qFormat/>
    <w:rsid w:val="0092059B"/>
    <w:pPr>
      <w:ind w:left="720"/>
      <w:contextualSpacing/>
    </w:pPr>
  </w:style>
  <w:style w:type="character" w:styleId="Hyperlink">
    <w:name w:val="Hyperlink"/>
    <w:basedOn w:val="DefaultParagraphFont"/>
    <w:uiPriority w:val="99"/>
    <w:unhideWhenUsed/>
    <w:rsid w:val="0072323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082"/>
    <w:pPr>
      <w:widowControl w:val="0"/>
      <w:wordWrap w:val="0"/>
      <w:autoSpaceDE w:val="0"/>
      <w:autoSpaceDN w:val="0"/>
      <w:spacing w:after="0" w:line="240" w:lineRule="auto"/>
      <w:jc w:val="both"/>
    </w:pPr>
    <w:rPr>
      <w:rFonts w:ascii="Batang" w:eastAsia="Batang" w:hAnsi="Times New Roman" w:cs="Times New Roman"/>
      <w:kern w:val="2"/>
      <w:sz w:val="20"/>
      <w:szCs w:val="24"/>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7E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7E8B"/>
    <w:rPr>
      <w:rFonts w:ascii="Segoe UI" w:eastAsia="Batang" w:hAnsi="Segoe UI" w:cs="Segoe UI"/>
      <w:kern w:val="2"/>
      <w:sz w:val="18"/>
      <w:szCs w:val="18"/>
      <w:lang w:val="en-US" w:eastAsia="ko-KR"/>
    </w:rPr>
  </w:style>
  <w:style w:type="character" w:styleId="CommentReference">
    <w:name w:val="annotation reference"/>
    <w:basedOn w:val="DefaultParagraphFont"/>
    <w:uiPriority w:val="99"/>
    <w:semiHidden/>
    <w:unhideWhenUsed/>
    <w:rsid w:val="00617E8B"/>
    <w:rPr>
      <w:sz w:val="16"/>
      <w:szCs w:val="16"/>
    </w:rPr>
  </w:style>
  <w:style w:type="paragraph" w:styleId="CommentText">
    <w:name w:val="annotation text"/>
    <w:basedOn w:val="Normal"/>
    <w:link w:val="CommentTextChar"/>
    <w:uiPriority w:val="99"/>
    <w:semiHidden/>
    <w:unhideWhenUsed/>
    <w:rsid w:val="00617E8B"/>
    <w:rPr>
      <w:szCs w:val="20"/>
    </w:rPr>
  </w:style>
  <w:style w:type="character" w:customStyle="1" w:styleId="CommentTextChar">
    <w:name w:val="Comment Text Char"/>
    <w:basedOn w:val="DefaultParagraphFont"/>
    <w:link w:val="CommentText"/>
    <w:uiPriority w:val="99"/>
    <w:semiHidden/>
    <w:rsid w:val="00617E8B"/>
    <w:rPr>
      <w:rFonts w:ascii="Batang" w:eastAsia="Batang" w:hAnsi="Times New Roman" w:cs="Times New Roman"/>
      <w:kern w:val="2"/>
      <w:sz w:val="20"/>
      <w:szCs w:val="20"/>
      <w:lang w:val="en-US" w:eastAsia="ko-KR"/>
    </w:rPr>
  </w:style>
  <w:style w:type="paragraph" w:styleId="CommentSubject">
    <w:name w:val="annotation subject"/>
    <w:basedOn w:val="CommentText"/>
    <w:next w:val="CommentText"/>
    <w:link w:val="CommentSubjectChar"/>
    <w:uiPriority w:val="99"/>
    <w:semiHidden/>
    <w:unhideWhenUsed/>
    <w:rsid w:val="00617E8B"/>
    <w:rPr>
      <w:b/>
      <w:bCs/>
    </w:rPr>
  </w:style>
  <w:style w:type="character" w:customStyle="1" w:styleId="CommentSubjectChar">
    <w:name w:val="Comment Subject Char"/>
    <w:basedOn w:val="CommentTextChar"/>
    <w:link w:val="CommentSubject"/>
    <w:uiPriority w:val="99"/>
    <w:semiHidden/>
    <w:rsid w:val="00617E8B"/>
    <w:rPr>
      <w:rFonts w:ascii="Batang" w:eastAsia="Batang" w:hAnsi="Times New Roman" w:cs="Times New Roman"/>
      <w:b/>
      <w:bCs/>
      <w:kern w:val="2"/>
      <w:sz w:val="20"/>
      <w:szCs w:val="20"/>
      <w:lang w:val="en-US" w:eastAsia="ko-KR"/>
    </w:rPr>
  </w:style>
  <w:style w:type="paragraph" w:styleId="ListParagraph">
    <w:name w:val="List Paragraph"/>
    <w:basedOn w:val="Normal"/>
    <w:uiPriority w:val="34"/>
    <w:qFormat/>
    <w:rsid w:val="0092059B"/>
    <w:pPr>
      <w:ind w:left="720"/>
      <w:contextualSpacing/>
    </w:pPr>
  </w:style>
  <w:style w:type="character" w:styleId="Hyperlink">
    <w:name w:val="Hyperlink"/>
    <w:basedOn w:val="DefaultParagraphFont"/>
    <w:uiPriority w:val="99"/>
    <w:unhideWhenUsed/>
    <w:rsid w:val="0072323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4382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riffith@uow.edu.au" TargetMode="Externa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670</Words>
  <Characters>3820</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Empa</Company>
  <LinksUpToDate>false</LinksUpToDate>
  <CharactersWithSpaces>4482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Steinbacher, Martin</dc:creator>
  <cp:lastModifiedBy>David</cp:lastModifiedBy>
  <cp:revision>11</cp:revision>
  <dcterms:created xsi:type="dcterms:W3CDTF">2017-06-06T12:04:00Z</dcterms:created>
  <dcterms:modified xsi:type="dcterms:W3CDTF">2017-06-06T13:22:00Z</dcterms:modified>
</cp:coreProperties>
</file>